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"/>
        <w:gridCol w:w="10671"/>
      </w:tblGrid>
      <w:tr w:rsidR="00F966F5" w:rsidRPr="00C721D7" w:rsidTr="00EC77A4">
        <w:trPr>
          <w:trHeight w:val="1308"/>
        </w:trPr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795266" w:rsidRDefault="00795266" w:rsidP="009B304A">
            <w:pPr>
              <w:jc w:val="center"/>
              <w:rPr>
                <w:rFonts w:ascii="Times New Roman" w:eastAsia="Arial Unicode MS" w:hAnsi="Times New Roman" w:cs="Times New Roman"/>
                <w:noProof/>
                <w:sz w:val="16"/>
                <w:szCs w:val="16"/>
              </w:rPr>
            </w:pPr>
          </w:p>
          <w:p w:rsidR="00F966F5" w:rsidRPr="00C721D7" w:rsidRDefault="00F966F5" w:rsidP="009B304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0671" w:type="dxa"/>
            <w:tcBorders>
              <w:top w:val="nil"/>
              <w:left w:val="nil"/>
              <w:bottom w:val="nil"/>
              <w:right w:val="nil"/>
            </w:tcBorders>
          </w:tcPr>
          <w:p w:rsidR="00B36AC2" w:rsidRDefault="00B36AC2" w:rsidP="00B36AC2">
            <w:pPr>
              <w:pStyle w:val="2"/>
              <w:spacing w:before="0"/>
              <w:jc w:val="center"/>
              <w:outlineLvl w:val="1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E6312B" w:rsidRDefault="00E6312B" w:rsidP="00E6312B">
            <w:pPr>
              <w:pStyle w:val="2"/>
              <w:spacing w:before="0"/>
              <w:jc w:val="center"/>
              <w:outlineLvl w:val="1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</w:p>
          <w:p w:rsidR="00F966F5" w:rsidRPr="00E6312B" w:rsidRDefault="00E6312B" w:rsidP="00E6312B">
            <w:pPr>
              <w:pStyle w:val="2"/>
              <w:spacing w:before="0"/>
              <w:outlineLvl w:val="1"/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 w:val="0"/>
                <w:noProof/>
                <w:color w:val="auto"/>
                <w:sz w:val="28"/>
                <w:szCs w:val="28"/>
              </w:rPr>
              <w:drawing>
                <wp:inline distT="0" distB="0" distL="0" distR="0">
                  <wp:extent cx="694878" cy="733425"/>
                  <wp:effectExtent l="19050" t="0" r="0" b="0"/>
                  <wp:docPr id="10" name="Рисунок 9" descr="логотип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6631" cy="73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966F5" w:rsidRPr="0023177F">
              <w:rPr>
                <w:rFonts w:ascii="Times New Roman" w:eastAsia="Arial Unicode MS" w:hAnsi="Times New Roman" w:cs="Times New Roman"/>
                <w:b w:val="0"/>
                <w:noProof/>
                <w:color w:val="auto"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7763510</wp:posOffset>
                  </wp:positionH>
                  <wp:positionV relativeFrom="paragraph">
                    <wp:posOffset>4262755</wp:posOffset>
                  </wp:positionV>
                  <wp:extent cx="473710" cy="466725"/>
                  <wp:effectExtent l="19050" t="0" r="2739" b="0"/>
                  <wp:wrapNone/>
                  <wp:docPr id="160" name="Рисунок 1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277" cy="46649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966F5" w:rsidRPr="0023177F"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ГПОУ ТО</w:t>
            </w:r>
            <w:r w:rsidR="00B36AC2" w:rsidRPr="0023177F">
              <w:rPr>
                <w:rFonts w:ascii="Times New Roman" w:eastAsia="Arial Unicode MS" w:hAnsi="Times New Roman" w:cs="Times New Roman"/>
                <w:b w:val="0"/>
                <w:color w:val="auto"/>
                <w:sz w:val="28"/>
                <w:szCs w:val="28"/>
              </w:rPr>
              <w:t xml:space="preserve">  </w:t>
            </w:r>
            <w:r w:rsidR="00F966F5" w:rsidRPr="0023177F"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«К Р А П И В Е Н С К И Й</w:t>
            </w:r>
            <w:r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  </w:t>
            </w:r>
            <w:r w:rsidR="00F966F5" w:rsidRPr="0023177F"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ЛЕСХОЗ</w:t>
            </w:r>
            <w:r w:rsidR="009B304A" w:rsidRPr="0023177F"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F966F5" w:rsidRPr="0023177F">
              <w:rPr>
                <w:rFonts w:ascii="Times New Roman" w:eastAsia="Arial Unicode MS" w:hAnsi="Times New Roman" w:cs="Times New Roman"/>
                <w:color w:val="auto"/>
                <w:sz w:val="28"/>
                <w:szCs w:val="28"/>
              </w:rPr>
              <w:t>-ТЕХНИКУМ»</w:t>
            </w:r>
            <w:r w:rsidR="00F966F5" w:rsidRPr="0023177F">
              <w:rPr>
                <w:rFonts w:ascii="Times New Roman" w:eastAsia="Arial Unicode MS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</w:t>
            </w:r>
            <w:r w:rsidR="00F966F5" w:rsidRPr="0023177F">
              <w:rPr>
                <w:rFonts w:ascii="Times New Roman" w:eastAsia="Arial Unicode MS" w:hAnsi="Times New Roman" w:cs="Times New Roman"/>
                <w:b w:val="0"/>
                <w:noProof/>
                <w:color w:val="auto"/>
                <w:sz w:val="28"/>
                <w:szCs w:val="28"/>
              </w:rPr>
              <w:t xml:space="preserve"> </w:t>
            </w:r>
            <w:r w:rsidR="00F966F5" w:rsidRPr="0023177F">
              <w:rPr>
                <w:rFonts w:ascii="Times New Roman" w:eastAsia="Arial Unicode MS" w:hAnsi="Times New Roman" w:cs="Times New Roman"/>
                <w:b w:val="0"/>
                <w:noProof/>
                <w:color w:val="auto"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7763510</wp:posOffset>
                  </wp:positionH>
                  <wp:positionV relativeFrom="paragraph">
                    <wp:posOffset>4145915</wp:posOffset>
                  </wp:positionV>
                  <wp:extent cx="473710" cy="466725"/>
                  <wp:effectExtent l="19050" t="0" r="2739" b="0"/>
                  <wp:wrapNone/>
                  <wp:docPr id="169" name="Рисунок 1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277" cy="46649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966F5" w:rsidRPr="0023177F">
              <w:rPr>
                <w:rFonts w:ascii="Times New Roman" w:hAnsi="Times New Roman" w:cs="Times New Roman"/>
                <w:b w:val="0"/>
                <w:noProof/>
                <w:color w:val="auto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7763510</wp:posOffset>
                  </wp:positionH>
                  <wp:positionV relativeFrom="paragraph">
                    <wp:posOffset>4029075</wp:posOffset>
                  </wp:positionV>
                  <wp:extent cx="1156970" cy="1143000"/>
                  <wp:effectExtent l="19050" t="0" r="5442" b="0"/>
                  <wp:wrapNone/>
                  <wp:docPr id="174" name="Рисунок 1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99" cy="113982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B304A" w:rsidRPr="0023177F" w:rsidRDefault="009B304A" w:rsidP="00B36AC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993E31" w:rsidRPr="0023177F" w:rsidRDefault="00993E31" w:rsidP="00993E31">
            <w:pPr>
              <w:tabs>
                <w:tab w:val="left" w:pos="1050"/>
                <w:tab w:val="center" w:pos="5227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  <w:r w:rsidRPr="00993E31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7522210</wp:posOffset>
                  </wp:positionH>
                  <wp:positionV relativeFrom="paragraph">
                    <wp:posOffset>-315595</wp:posOffset>
                  </wp:positionV>
                  <wp:extent cx="1466850" cy="1476375"/>
                  <wp:effectExtent l="19050" t="0" r="0" b="0"/>
                  <wp:wrapNone/>
                  <wp:docPr id="6" name="Рисунок 1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763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ab/>
            </w:r>
            <w:r w:rsidR="00F966F5" w:rsidRPr="002317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ПРИГЛАШАЕТ УЧИТЬСЯ</w:t>
            </w:r>
            <w:r w:rsidRPr="00993E31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7522210</wp:posOffset>
                  </wp:positionH>
                  <wp:positionV relativeFrom="paragraph">
                    <wp:posOffset>-724535</wp:posOffset>
                  </wp:positionV>
                  <wp:extent cx="1466850" cy="1476375"/>
                  <wp:effectExtent l="19050" t="0" r="0" b="0"/>
                  <wp:wrapNone/>
                  <wp:docPr id="8" name="Рисунок 1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763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93E31">
              <w:rPr>
                <w:rFonts w:ascii="Times New Roman" w:hAnsi="Times New Roman" w:cs="Times New Roman"/>
                <w:b/>
                <w:i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7522210</wp:posOffset>
                  </wp:positionH>
                  <wp:positionV relativeFrom="paragraph">
                    <wp:posOffset>-724535</wp:posOffset>
                  </wp:positionV>
                  <wp:extent cx="1466850" cy="1476375"/>
                  <wp:effectExtent l="19050" t="0" r="0" b="0"/>
                  <wp:wrapNone/>
                  <wp:docPr id="7" name="Рисунок 1" descr="Новый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вый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7637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36AC2" w:rsidRPr="00B36AC2" w:rsidRDefault="00B36AC2" w:rsidP="00B36AC2">
            <w:pPr>
              <w:jc w:val="center"/>
              <w:rPr>
                <w:rFonts w:ascii="Times New Roman" w:hAnsi="Times New Roman" w:cs="Times New Roman"/>
                <w:b/>
                <w:i/>
                <w:color w:val="00B050"/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Ind w:w="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0417"/>
            </w:tblGrid>
            <w:tr w:rsidR="0023177F" w:rsidRPr="0023177F" w:rsidTr="006F4430">
              <w:trPr>
                <w:trHeight w:val="2521"/>
              </w:trPr>
              <w:tc>
                <w:tcPr>
                  <w:tcW w:w="10417" w:type="dxa"/>
                </w:tcPr>
                <w:p w:rsidR="0023177F" w:rsidRPr="008C346C" w:rsidRDefault="005711C3" w:rsidP="00E6312B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            </w:t>
                  </w:r>
                  <w:r w:rsidR="0023177F" w:rsidRPr="008C346C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Специальность  43.02.10 «Туризм»</w:t>
                  </w:r>
                  <w:r w:rsidR="00E6312B" w:rsidRPr="008C346C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                               </w:t>
                  </w:r>
                </w:p>
                <w:tbl>
                  <w:tblPr>
                    <w:tblStyle w:val="a3"/>
                    <w:tblpPr w:leftFromText="180" w:rightFromText="180" w:vertAnchor="page" w:horzAnchor="margin" w:tblpXSpec="right" w:tblpY="256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2013"/>
                  </w:tblGrid>
                  <w:tr w:rsidR="006F4430" w:rsidTr="006F4430">
                    <w:trPr>
                      <w:trHeight w:val="1521"/>
                    </w:trPr>
                    <w:tc>
                      <w:tcPr>
                        <w:tcW w:w="2013" w:type="dxa"/>
                      </w:tcPr>
                      <w:p w:rsidR="006F4430" w:rsidRDefault="006F4430" w:rsidP="006F4430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1095" cy="1138555"/>
                              <wp:effectExtent l="19050" t="0" r="1905" b="0"/>
                              <wp:docPr id="27" name="Рисунок 26" descr="15-2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15-2.jp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41095" cy="113855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6F4430" w:rsidRPr="004A5DB4" w:rsidRDefault="005711C3" w:rsidP="00E6312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                               </w:t>
                  </w:r>
                  <w:r w:rsidR="0023177F" w:rsidRPr="004A5DB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квалификация- специалист по туризму</w:t>
                  </w:r>
                </w:p>
                <w:p w:rsidR="0023177F" w:rsidRPr="004A5DB4" w:rsidRDefault="0023177F" w:rsidP="00E6312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3177F" w:rsidRPr="004A5DB4" w:rsidRDefault="0023177F" w:rsidP="00512C7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Формирование, продвижение и реализация туристического продукта, организация  комплексного туристического обслуживания.</w:t>
                  </w:r>
                </w:p>
                <w:p w:rsidR="0023177F" w:rsidRPr="00512C7A" w:rsidRDefault="0023177F" w:rsidP="00902ED6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Форма обучения</w:t>
                  </w:r>
                  <w:r w:rsidRPr="004A5DB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– очная,    </w:t>
                  </w:r>
                  <w:r w:rsidRPr="004A5DB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срок обучения</w:t>
                  </w:r>
                  <w:r w:rsidRPr="004A5DB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на базе 9 классов – 2 года 10 месяцев</w:t>
                  </w:r>
                  <w:r w:rsidR="00902ED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                                    </w:t>
                  </w:r>
                </w:p>
              </w:tc>
            </w:tr>
            <w:tr w:rsidR="0023177F" w:rsidRPr="0023177F" w:rsidTr="006F4430">
              <w:trPr>
                <w:trHeight w:val="2470"/>
              </w:trPr>
              <w:tc>
                <w:tcPr>
                  <w:tcW w:w="10417" w:type="dxa"/>
                </w:tcPr>
                <w:p w:rsidR="0023177F" w:rsidRPr="004A5DB4" w:rsidRDefault="0023177F" w:rsidP="00E81AE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tbl>
                  <w:tblPr>
                    <w:tblStyle w:val="a3"/>
                    <w:tblpPr w:leftFromText="180" w:rightFromText="180" w:vertAnchor="text" w:horzAnchor="margin" w:tblpXSpec="right" w:tblpY="-149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2013"/>
                  </w:tblGrid>
                  <w:tr w:rsidR="006363EA" w:rsidTr="006F4430">
                    <w:tc>
                      <w:tcPr>
                        <w:tcW w:w="2013" w:type="dxa"/>
                      </w:tcPr>
                      <w:p w:rsidR="006363EA" w:rsidRDefault="006363EA" w:rsidP="00511FD6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1095" cy="998220"/>
                              <wp:effectExtent l="19050" t="0" r="1905" b="0"/>
                              <wp:docPr id="19" name="Рисунок 18" descr="уютное-место-который-нужно-ослабить-со-стендом-в-природе-среди-151410957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уютное-место-который-нужно-ослабить-со-стендом-в-природе-среди-151410957.jpg"/>
                                      <pic:cNvPicPr/>
                                    </pic:nvPicPr>
                                    <pic:blipFill>
                                      <a:blip r:embed="rId12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41095" cy="99822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6363EA" w:rsidRPr="008C346C" w:rsidRDefault="0023177F" w:rsidP="006363E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 w:rsidRPr="008C346C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Специальность 35.02.12«Садово-парковое и </w:t>
                  </w:r>
                  <w:r w:rsidR="006363EA" w:rsidRPr="008C346C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                  </w:t>
                  </w:r>
                </w:p>
                <w:p w:rsidR="0023177F" w:rsidRPr="008C346C" w:rsidRDefault="0023177F" w:rsidP="006363EA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 w:rsidRPr="008C346C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ландшафтное строительство»</w:t>
                  </w:r>
                </w:p>
                <w:p w:rsidR="0023177F" w:rsidRPr="006363EA" w:rsidRDefault="0023177F" w:rsidP="006363EA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квалификация </w:t>
                  </w:r>
                  <w:r w:rsidR="006363EA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–</w:t>
                  </w:r>
                  <w:r w:rsidRPr="004A5DB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техник</w:t>
                  </w:r>
                  <w:r w:rsidR="006363EA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 xml:space="preserve">                                                                                            </w:t>
                  </w:r>
                </w:p>
                <w:p w:rsidR="0023177F" w:rsidRPr="004A5DB4" w:rsidRDefault="0023177F" w:rsidP="00E81AE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Выявление особенностей ландшафта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; проектирование, озеленения населенных пунктов: посадка, и уход за декоративными растениями; </w:t>
                  </w:r>
                  <w:r w:rsidRPr="004A5DB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разработка систем коммуникации; создание оросительной системы; разработка дизайн-проектов.</w:t>
                  </w:r>
                </w:p>
                <w:p w:rsidR="0023177F" w:rsidRPr="004A5DB4" w:rsidRDefault="0023177F" w:rsidP="00E81AE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Форма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очная   </w:t>
                  </w: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срок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на базе 9 классов – 3 года 10 месяцев</w:t>
                  </w:r>
                </w:p>
                <w:p w:rsidR="0023177F" w:rsidRPr="004A5DB4" w:rsidRDefault="0023177F" w:rsidP="00E81AEE">
                  <w:pPr>
                    <w:tabs>
                      <w:tab w:val="left" w:pos="1560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</w:t>
                  </w:r>
                  <w:r w:rsidR="00512C7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базе 11 классов – 2 года 10 месяцев</w:t>
                  </w:r>
                </w:p>
                <w:p w:rsidR="0023177F" w:rsidRPr="00512C7A" w:rsidRDefault="0023177F" w:rsidP="00512C7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Форма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заочная </w:t>
                  </w: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срок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 на базе 11 классов – 3 года 10 месяцев</w:t>
                  </w:r>
                  <w:r w:rsidR="005711C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23177F" w:rsidRPr="0023177F" w:rsidTr="006F4430">
              <w:trPr>
                <w:trHeight w:val="2978"/>
              </w:trPr>
              <w:tc>
                <w:tcPr>
                  <w:tcW w:w="10417" w:type="dxa"/>
                </w:tcPr>
                <w:p w:rsidR="006F4430" w:rsidRPr="004A5DB4" w:rsidRDefault="006F4430" w:rsidP="006F443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3177F" w:rsidRPr="008C346C" w:rsidRDefault="0023177F" w:rsidP="008E793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  <w:r w:rsidRPr="008C346C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Специальность 23.02.04 «Техническая эксплуатация подъемно-транспортных, строительных, дорожных  машин и оборудования</w:t>
                  </w:r>
                  <w:r w:rsidRPr="008C346C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 xml:space="preserve">  </w:t>
                  </w:r>
                  <w:r w:rsidRPr="008C346C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(по отраслям)</w:t>
                  </w:r>
                  <w:r w:rsidR="008E7932" w:rsidRPr="008C346C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 xml:space="preserve"> »</w:t>
                  </w:r>
                </w:p>
                <w:tbl>
                  <w:tblPr>
                    <w:tblStyle w:val="a3"/>
                    <w:tblpPr w:leftFromText="180" w:rightFromText="180" w:vertAnchor="text" w:horzAnchor="margin" w:tblpXSpec="right" w:tblpY="545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2013"/>
                  </w:tblGrid>
                  <w:tr w:rsidR="008E7932" w:rsidTr="006F4430">
                    <w:trPr>
                      <w:trHeight w:val="1067"/>
                    </w:trPr>
                    <w:tc>
                      <w:tcPr>
                        <w:tcW w:w="2013" w:type="dxa"/>
                      </w:tcPr>
                      <w:p w:rsidR="008E7932" w:rsidRDefault="008E7932" w:rsidP="00EF637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1095" cy="855980"/>
                              <wp:effectExtent l="19050" t="0" r="1905" b="0"/>
                              <wp:docPr id="22" name="Рисунок 21" descr="remkomplekty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mkomplekty.jpg"/>
                                      <pic:cNvPicPr/>
                                    </pic:nvPicPr>
                                    <pic:blipFill>
                                      <a:blip r:embed="rId13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41095" cy="85598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512C7A" w:rsidRPr="004A5DB4" w:rsidRDefault="0023177F" w:rsidP="00E81AE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квалификация - техник</w:t>
                  </w:r>
                </w:p>
                <w:p w:rsidR="0023177F" w:rsidRPr="004A5DB4" w:rsidRDefault="0023177F" w:rsidP="00E81AE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технологических процессов, связанных с ремонтом и эксплуатацией,  диагностикой, проектированием, техническим обслуживанием всех видов автомобильной и строительной  техники.</w:t>
                  </w:r>
                </w:p>
                <w:p w:rsidR="0023177F" w:rsidRPr="004A5DB4" w:rsidRDefault="0023177F" w:rsidP="00E81AE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Форма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очная   </w:t>
                  </w:r>
                </w:p>
                <w:p w:rsidR="00902ED6" w:rsidRDefault="0023177F" w:rsidP="00902ED6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срок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на базе 9 классов – 3 года 10 месяцев</w:t>
                  </w:r>
                </w:p>
                <w:p w:rsidR="004A5DB4" w:rsidRPr="008E7932" w:rsidRDefault="0023177F" w:rsidP="008E7932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базе 11 классов – 2 года 10 месяцев</w:t>
                  </w:r>
                </w:p>
              </w:tc>
            </w:tr>
            <w:tr w:rsidR="0023177F" w:rsidRPr="0023177F" w:rsidTr="006F4430">
              <w:trPr>
                <w:trHeight w:val="2809"/>
              </w:trPr>
              <w:tc>
                <w:tcPr>
                  <w:tcW w:w="10417" w:type="dxa"/>
                </w:tcPr>
                <w:p w:rsidR="0023177F" w:rsidRPr="008C346C" w:rsidRDefault="0023177F" w:rsidP="004A5DB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</w:pPr>
                  <w:r w:rsidRPr="008C346C"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  <w:t>Специальность 35.02.01 «Лесное и лесопарковое хозяйство»</w:t>
                  </w:r>
                </w:p>
                <w:p w:rsidR="0023177F" w:rsidRPr="004A5DB4" w:rsidRDefault="0023177F" w:rsidP="00E81AE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квалификация – специалист лесного и лесопаркового хозяйства</w:t>
                  </w:r>
                </w:p>
                <w:p w:rsidR="00154C3B" w:rsidRPr="004A5DB4" w:rsidRDefault="0023177F" w:rsidP="00E81AE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Технология выращивания посадочного материала. Уход за лесными насаждениями. Охрана и защита леса. Ведение заготовки, переработки древесины.</w:t>
                  </w:r>
                  <w:r w:rsidR="00154C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</w:t>
                  </w:r>
                </w:p>
                <w:tbl>
                  <w:tblPr>
                    <w:tblStyle w:val="a3"/>
                    <w:tblpPr w:leftFromText="180" w:rightFromText="180" w:vertAnchor="page" w:horzAnchor="margin" w:tblpXSpec="right" w:tblpY="961"/>
                    <w:tblOverlap w:val="nev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2013"/>
                  </w:tblGrid>
                  <w:tr w:rsidR="00154C3B" w:rsidTr="006F4430">
                    <w:trPr>
                      <w:trHeight w:val="1481"/>
                    </w:trPr>
                    <w:tc>
                      <w:tcPr>
                        <w:tcW w:w="2013" w:type="dxa"/>
                      </w:tcPr>
                      <w:p w:rsidR="00154C3B" w:rsidRDefault="006F4430" w:rsidP="00E81AEE">
                        <w:pPr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41095" cy="1141095"/>
                              <wp:effectExtent l="19050" t="0" r="1905" b="0"/>
                              <wp:docPr id="24" name="Рисунок 23" descr="depositphotos_163713840-stock-illustration-trees-and-pines-forest-in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depositphotos_163713840-stock-illustration-trees-and-pines-forest-in.jpg"/>
                                      <pic:cNvPicPr/>
                                    </pic:nvPicPr>
                                    <pic:blipFill>
                                      <a:blip r:embed="rId14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1141095" cy="114109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3177F" w:rsidRPr="004A5DB4" w:rsidRDefault="0023177F" w:rsidP="00E81AE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Форма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очная   </w:t>
                  </w:r>
                </w:p>
                <w:p w:rsidR="0023177F" w:rsidRPr="004A5DB4" w:rsidRDefault="0023177F" w:rsidP="00E81AE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срок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на базе 9 классов – 3 года 10 месяцев</w:t>
                  </w:r>
                </w:p>
                <w:p w:rsidR="0023177F" w:rsidRPr="004A5DB4" w:rsidRDefault="0023177F" w:rsidP="00E81AEE">
                  <w:pPr>
                    <w:tabs>
                      <w:tab w:val="left" w:pos="1560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на базе 11 классов – 2 года 10 месяцев</w:t>
                  </w:r>
                </w:p>
                <w:p w:rsidR="0023177F" w:rsidRPr="004A5DB4" w:rsidRDefault="0023177F" w:rsidP="00E81AE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Форма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заочная </w:t>
                  </w:r>
                </w:p>
                <w:p w:rsidR="0023177F" w:rsidRPr="004A5DB4" w:rsidRDefault="0023177F" w:rsidP="006F4430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A5D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срок обучения</w:t>
                  </w:r>
                  <w:r w:rsidRPr="004A5D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 на базе 11 классов – 3 года 10 месяцев</w:t>
                  </w:r>
                </w:p>
              </w:tc>
            </w:tr>
          </w:tbl>
          <w:p w:rsidR="00B36AC2" w:rsidRPr="009B304A" w:rsidRDefault="00B36AC2" w:rsidP="00B36AC2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</w:p>
        </w:tc>
      </w:tr>
    </w:tbl>
    <w:p w:rsidR="00EC77A4" w:rsidRDefault="00EC77A4" w:rsidP="00EC77A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77A4" w:rsidRPr="00B36AC2" w:rsidRDefault="00EC77A4" w:rsidP="00EC77A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6AC2">
        <w:rPr>
          <w:rFonts w:ascii="Times New Roman" w:hAnsi="Times New Roman" w:cs="Times New Roman"/>
          <w:b/>
          <w:i/>
          <w:sz w:val="24"/>
          <w:szCs w:val="24"/>
          <w:u w:val="single"/>
        </w:rPr>
        <w:t>НАШ АДРЕС</w:t>
      </w:r>
      <w:r w:rsidRPr="00B36AC2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B36AC2">
        <w:rPr>
          <w:rFonts w:ascii="Times New Roman" w:hAnsi="Times New Roman" w:cs="Times New Roman"/>
          <w:i/>
          <w:sz w:val="24"/>
          <w:szCs w:val="24"/>
        </w:rPr>
        <w:t>Тульская область, Щекинский район, село Селиваново, ул. Мичурина, дом 8.</w:t>
      </w:r>
    </w:p>
    <w:p w:rsidR="00EC77A4" w:rsidRPr="00B36AC2" w:rsidRDefault="00EC77A4" w:rsidP="00EC77A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77A4" w:rsidRPr="00B36AC2" w:rsidRDefault="00EC77A4" w:rsidP="00EC77A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6AC2"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ПРОЕЗД:</w:t>
      </w:r>
      <w:r w:rsidRPr="00B36AC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6AC2">
        <w:rPr>
          <w:rFonts w:ascii="Times New Roman" w:hAnsi="Times New Roman" w:cs="Times New Roman"/>
          <w:i/>
          <w:sz w:val="24"/>
          <w:szCs w:val="24"/>
        </w:rPr>
        <w:t>с  автовокзала города Щёкино автобусом или автолайном Щёкино-Селиваново № 15</w:t>
      </w:r>
    </w:p>
    <w:p w:rsidR="00EC77A4" w:rsidRPr="00B36AC2" w:rsidRDefault="00EC77A4" w:rsidP="00EC77A4">
      <w:pPr>
        <w:spacing w:after="0" w:line="240" w:lineRule="auto"/>
        <w:ind w:hanging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C77A4" w:rsidRPr="00B36AC2" w:rsidRDefault="00EC77A4" w:rsidP="00EC77A4">
      <w:pPr>
        <w:spacing w:after="0" w:line="240" w:lineRule="auto"/>
        <w:ind w:hanging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6AC2">
        <w:rPr>
          <w:rFonts w:ascii="Times New Roman" w:hAnsi="Times New Roman" w:cs="Times New Roman"/>
          <w:b/>
          <w:i/>
          <w:sz w:val="24"/>
          <w:szCs w:val="24"/>
        </w:rPr>
        <w:t xml:space="preserve">Тел/факс </w:t>
      </w:r>
      <w:r w:rsidRPr="00B36AC2">
        <w:rPr>
          <w:rFonts w:ascii="Times New Roman" w:hAnsi="Times New Roman" w:cs="Times New Roman"/>
          <w:i/>
          <w:sz w:val="24"/>
          <w:szCs w:val="24"/>
        </w:rPr>
        <w:t xml:space="preserve">8(48751)7-03-56; 7-03-36   </w:t>
      </w:r>
      <w:r w:rsidRPr="00B36AC2">
        <w:rPr>
          <w:rFonts w:ascii="Times New Roman" w:hAnsi="Times New Roman" w:cs="Times New Roman"/>
          <w:b/>
          <w:i/>
          <w:sz w:val="24"/>
          <w:szCs w:val="24"/>
          <w:lang w:val="en-US"/>
        </w:rPr>
        <w:t>E</w:t>
      </w:r>
      <w:r w:rsidRPr="00B36AC2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B36AC2">
        <w:rPr>
          <w:rFonts w:ascii="Times New Roman" w:hAnsi="Times New Roman" w:cs="Times New Roman"/>
          <w:b/>
          <w:i/>
          <w:sz w:val="24"/>
          <w:szCs w:val="24"/>
          <w:lang w:val="en-US"/>
        </w:rPr>
        <w:t>mail</w:t>
      </w:r>
      <w:r w:rsidRPr="00B36AC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B36AC2">
        <w:rPr>
          <w:rFonts w:ascii="Times New Roman" w:hAnsi="Times New Roman" w:cs="Times New Roman"/>
          <w:b/>
          <w:i/>
          <w:color w:val="0000FF"/>
          <w:sz w:val="24"/>
          <w:szCs w:val="24"/>
          <w:lang w:val="en-US"/>
        </w:rPr>
        <w:t>priem</w:t>
      </w:r>
      <w:r w:rsidRPr="00B36AC2">
        <w:rPr>
          <w:rFonts w:ascii="Times New Roman" w:hAnsi="Times New Roman" w:cs="Times New Roman"/>
          <w:b/>
          <w:i/>
          <w:color w:val="0000FF"/>
          <w:sz w:val="24"/>
          <w:szCs w:val="24"/>
        </w:rPr>
        <w:t>.</w:t>
      </w:r>
      <w:r w:rsidRPr="00B36AC2">
        <w:rPr>
          <w:rFonts w:ascii="Times New Roman" w:hAnsi="Times New Roman" w:cs="Times New Roman"/>
          <w:b/>
          <w:i/>
          <w:color w:val="0000FF"/>
          <w:sz w:val="24"/>
          <w:szCs w:val="24"/>
          <w:lang w:val="en-US"/>
        </w:rPr>
        <w:t>klt</w:t>
      </w:r>
      <w:r w:rsidRPr="00B36AC2">
        <w:rPr>
          <w:rFonts w:ascii="Times New Roman" w:hAnsi="Times New Roman" w:cs="Times New Roman"/>
          <w:b/>
          <w:i/>
          <w:color w:val="0000FF"/>
          <w:sz w:val="24"/>
          <w:szCs w:val="24"/>
        </w:rPr>
        <w:t>@</w:t>
      </w:r>
      <w:r w:rsidRPr="00B36AC2">
        <w:rPr>
          <w:rFonts w:ascii="Times New Roman" w:hAnsi="Times New Roman" w:cs="Times New Roman"/>
          <w:b/>
          <w:i/>
          <w:color w:val="0000FF"/>
          <w:sz w:val="24"/>
          <w:szCs w:val="24"/>
          <w:lang w:val="en-US"/>
        </w:rPr>
        <w:t>lularegion</w:t>
      </w:r>
      <w:r w:rsidRPr="00B36AC2">
        <w:rPr>
          <w:rFonts w:ascii="Times New Roman" w:hAnsi="Times New Roman" w:cs="Times New Roman"/>
          <w:b/>
          <w:i/>
          <w:color w:val="0000FF"/>
          <w:sz w:val="24"/>
          <w:szCs w:val="24"/>
        </w:rPr>
        <w:t>.</w:t>
      </w:r>
      <w:r w:rsidRPr="00B36AC2">
        <w:rPr>
          <w:rFonts w:ascii="Times New Roman" w:hAnsi="Times New Roman" w:cs="Times New Roman"/>
          <w:b/>
          <w:i/>
          <w:color w:val="0000FF"/>
          <w:sz w:val="24"/>
          <w:szCs w:val="24"/>
          <w:lang w:val="en-US"/>
        </w:rPr>
        <w:t>org</w:t>
      </w:r>
      <w:r w:rsidRPr="00B36AC2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; </w:t>
      </w:r>
      <w:r w:rsidRPr="00B36AC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сайт: </w:t>
      </w:r>
      <w:hyperlink r:id="rId15" w:history="1">
        <w:r w:rsidRPr="00B36AC2">
          <w:rPr>
            <w:rStyle w:val="a4"/>
            <w:rFonts w:ascii="Times New Roman" w:hAnsi="Times New Roman" w:cs="Times New Roman"/>
            <w:b/>
            <w:bCs/>
            <w:i/>
            <w:sz w:val="24"/>
            <w:szCs w:val="24"/>
            <w:lang w:val="en-US"/>
          </w:rPr>
          <w:t>www</w:t>
        </w:r>
      </w:hyperlink>
      <w:hyperlink r:id="rId16" w:history="1">
        <w:r w:rsidRPr="00B36AC2">
          <w:rPr>
            <w:rStyle w:val="a4"/>
            <w:rFonts w:ascii="Times New Roman" w:hAnsi="Times New Roman" w:cs="Times New Roman"/>
            <w:b/>
            <w:bCs/>
            <w:i/>
            <w:sz w:val="24"/>
            <w:szCs w:val="24"/>
          </w:rPr>
          <w:t>.</w:t>
        </w:r>
      </w:hyperlink>
      <w:hyperlink r:id="rId17" w:history="1">
        <w:r w:rsidRPr="00B36AC2">
          <w:rPr>
            <w:rStyle w:val="a4"/>
            <w:rFonts w:ascii="Times New Roman" w:hAnsi="Times New Roman" w:cs="Times New Roman"/>
            <w:b/>
            <w:bCs/>
            <w:i/>
            <w:sz w:val="24"/>
            <w:szCs w:val="24"/>
            <w:lang w:val="en-US"/>
          </w:rPr>
          <w:t>krapivenles</w:t>
        </w:r>
        <w:r w:rsidRPr="00B36AC2">
          <w:rPr>
            <w:rStyle w:val="a4"/>
            <w:rFonts w:ascii="Times New Roman" w:hAnsi="Times New Roman" w:cs="Times New Roman"/>
            <w:b/>
            <w:bCs/>
            <w:i/>
            <w:sz w:val="24"/>
            <w:szCs w:val="24"/>
          </w:rPr>
          <w:t>.</w:t>
        </w:r>
        <w:r w:rsidRPr="00B36AC2">
          <w:rPr>
            <w:rStyle w:val="a4"/>
            <w:rFonts w:ascii="Times New Roman" w:hAnsi="Times New Roman" w:cs="Times New Roman"/>
            <w:b/>
            <w:bCs/>
            <w:i/>
            <w:sz w:val="24"/>
            <w:szCs w:val="24"/>
            <w:lang w:val="en-US"/>
          </w:rPr>
          <w:t>lbihost</w:t>
        </w:r>
      </w:hyperlink>
      <w:hyperlink r:id="rId18" w:history="1">
        <w:r w:rsidRPr="00B36AC2">
          <w:rPr>
            <w:rStyle w:val="a4"/>
            <w:rFonts w:ascii="Times New Roman" w:hAnsi="Times New Roman" w:cs="Times New Roman"/>
            <w:b/>
            <w:bCs/>
            <w:i/>
            <w:sz w:val="24"/>
            <w:szCs w:val="24"/>
          </w:rPr>
          <w:t>.</w:t>
        </w:r>
      </w:hyperlink>
      <w:hyperlink r:id="rId19" w:history="1">
        <w:r w:rsidRPr="00B36AC2">
          <w:rPr>
            <w:rStyle w:val="a4"/>
            <w:rFonts w:ascii="Times New Roman" w:hAnsi="Times New Roman" w:cs="Times New Roman"/>
            <w:b/>
            <w:bCs/>
            <w:i/>
            <w:sz w:val="24"/>
            <w:szCs w:val="24"/>
            <w:lang w:val="en-US"/>
          </w:rPr>
          <w:t>ru</w:t>
        </w:r>
      </w:hyperlink>
    </w:p>
    <w:p w:rsidR="00EC77A4" w:rsidRPr="00B36AC2" w:rsidRDefault="00EC77A4" w:rsidP="00EC77A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1063F" w:rsidRPr="00512C7A" w:rsidRDefault="00EC77A4" w:rsidP="00EC77A4">
      <w:pPr>
        <w:tabs>
          <w:tab w:val="left" w:pos="3840"/>
        </w:tabs>
        <w:jc w:val="center"/>
        <w:rPr>
          <w:rFonts w:ascii="Bookman Old Style" w:eastAsia="Arial Unicode MS" w:hAnsi="Bookman Old Style" w:cs="Times New Roman"/>
          <w:b/>
          <w:noProof/>
          <w:sz w:val="36"/>
          <w:szCs w:val="36"/>
        </w:rPr>
      </w:pPr>
      <w:r w:rsidRPr="00512C7A">
        <w:rPr>
          <w:rFonts w:ascii="Times New Roman" w:hAnsi="Times New Roman" w:cs="Times New Roman"/>
          <w:b/>
          <w:i/>
          <w:sz w:val="36"/>
          <w:szCs w:val="36"/>
        </w:rPr>
        <w:t>Иногородним предоставляется общежитие</w:t>
      </w:r>
      <w:r w:rsidR="003563A3" w:rsidRPr="00512C7A">
        <w:rPr>
          <w:rFonts w:ascii="Times New Roman" w:hAnsi="Times New Roman" w:cs="Times New Roman"/>
          <w:b/>
          <w:i/>
          <w:sz w:val="36"/>
          <w:szCs w:val="36"/>
        </w:rPr>
        <w:t>!</w:t>
      </w:r>
    </w:p>
    <w:sectPr w:rsidR="0001063F" w:rsidRPr="00512C7A" w:rsidSect="00844758">
      <w:pgSz w:w="11906" w:h="16838"/>
      <w:pgMar w:top="142" w:right="850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25B" w:rsidRDefault="0060525B" w:rsidP="0001063F">
      <w:pPr>
        <w:spacing w:after="0" w:line="240" w:lineRule="auto"/>
      </w:pPr>
      <w:r>
        <w:separator/>
      </w:r>
    </w:p>
  </w:endnote>
  <w:endnote w:type="continuationSeparator" w:id="1">
    <w:p w:rsidR="0060525B" w:rsidRDefault="0060525B" w:rsidP="00010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25B" w:rsidRDefault="0060525B" w:rsidP="0001063F">
      <w:pPr>
        <w:spacing w:after="0" w:line="240" w:lineRule="auto"/>
      </w:pPr>
      <w:r>
        <w:separator/>
      </w:r>
    </w:p>
  </w:footnote>
  <w:footnote w:type="continuationSeparator" w:id="1">
    <w:p w:rsidR="0060525B" w:rsidRDefault="0060525B" w:rsidP="000106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57E06"/>
    <w:multiLevelType w:val="hybridMultilevel"/>
    <w:tmpl w:val="1C44D2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6F5"/>
    <w:rsid w:val="0001063F"/>
    <w:rsid w:val="00037F51"/>
    <w:rsid w:val="00050438"/>
    <w:rsid w:val="00154C3B"/>
    <w:rsid w:val="00164A26"/>
    <w:rsid w:val="001702A8"/>
    <w:rsid w:val="001A2788"/>
    <w:rsid w:val="001B47AE"/>
    <w:rsid w:val="001C0F46"/>
    <w:rsid w:val="0023177F"/>
    <w:rsid w:val="00234DA8"/>
    <w:rsid w:val="00240D96"/>
    <w:rsid w:val="00247FB1"/>
    <w:rsid w:val="002530A2"/>
    <w:rsid w:val="002A3280"/>
    <w:rsid w:val="002B3189"/>
    <w:rsid w:val="002C2803"/>
    <w:rsid w:val="00336060"/>
    <w:rsid w:val="0034528C"/>
    <w:rsid w:val="003563A3"/>
    <w:rsid w:val="003A71CD"/>
    <w:rsid w:val="003E4A86"/>
    <w:rsid w:val="00450D7E"/>
    <w:rsid w:val="004544EA"/>
    <w:rsid w:val="00484839"/>
    <w:rsid w:val="00485D7D"/>
    <w:rsid w:val="00494A72"/>
    <w:rsid w:val="004A5DB4"/>
    <w:rsid w:val="004E71A7"/>
    <w:rsid w:val="00501351"/>
    <w:rsid w:val="00512C7A"/>
    <w:rsid w:val="0055355D"/>
    <w:rsid w:val="005711C3"/>
    <w:rsid w:val="00574AC7"/>
    <w:rsid w:val="005A44B9"/>
    <w:rsid w:val="005C170B"/>
    <w:rsid w:val="005C4848"/>
    <w:rsid w:val="005E4DB4"/>
    <w:rsid w:val="00602279"/>
    <w:rsid w:val="0060525B"/>
    <w:rsid w:val="006363EA"/>
    <w:rsid w:val="00656E61"/>
    <w:rsid w:val="0066748E"/>
    <w:rsid w:val="0067089B"/>
    <w:rsid w:val="00672A9C"/>
    <w:rsid w:val="006B497C"/>
    <w:rsid w:val="006F4430"/>
    <w:rsid w:val="007201E9"/>
    <w:rsid w:val="00786F53"/>
    <w:rsid w:val="00795266"/>
    <w:rsid w:val="007D049D"/>
    <w:rsid w:val="00844758"/>
    <w:rsid w:val="008C346C"/>
    <w:rsid w:val="008E7932"/>
    <w:rsid w:val="00902ED6"/>
    <w:rsid w:val="009148BF"/>
    <w:rsid w:val="00993E31"/>
    <w:rsid w:val="009A343F"/>
    <w:rsid w:val="009A5DF7"/>
    <w:rsid w:val="009B304A"/>
    <w:rsid w:val="009D11CF"/>
    <w:rsid w:val="00A51807"/>
    <w:rsid w:val="00A92A18"/>
    <w:rsid w:val="00A95282"/>
    <w:rsid w:val="00AA3DEC"/>
    <w:rsid w:val="00B36AC2"/>
    <w:rsid w:val="00B50A05"/>
    <w:rsid w:val="00B84069"/>
    <w:rsid w:val="00B868FF"/>
    <w:rsid w:val="00B92556"/>
    <w:rsid w:val="00C1732B"/>
    <w:rsid w:val="00C311A4"/>
    <w:rsid w:val="00C52ED7"/>
    <w:rsid w:val="00C8081F"/>
    <w:rsid w:val="00CA7A5F"/>
    <w:rsid w:val="00D220FC"/>
    <w:rsid w:val="00D66EC9"/>
    <w:rsid w:val="00D945AE"/>
    <w:rsid w:val="00DB6C8B"/>
    <w:rsid w:val="00E6312B"/>
    <w:rsid w:val="00E6335D"/>
    <w:rsid w:val="00E81AEE"/>
    <w:rsid w:val="00EA723A"/>
    <w:rsid w:val="00EC77A4"/>
    <w:rsid w:val="00ED775D"/>
    <w:rsid w:val="00F14477"/>
    <w:rsid w:val="00F22992"/>
    <w:rsid w:val="00F73DA4"/>
    <w:rsid w:val="00F745E3"/>
    <w:rsid w:val="00F852CC"/>
    <w:rsid w:val="00F966F5"/>
    <w:rsid w:val="00FB210E"/>
    <w:rsid w:val="00FC0BF3"/>
    <w:rsid w:val="00FC1492"/>
    <w:rsid w:val="00FC1E4A"/>
    <w:rsid w:val="00FC753D"/>
    <w:rsid w:val="00FE3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F5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966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66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F966F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966F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6F5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01063F"/>
    <w:pPr>
      <w:spacing w:after="0" w:line="240" w:lineRule="auto"/>
    </w:pPr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01063F"/>
    <w:pPr>
      <w:ind w:left="720"/>
      <w:contextualSpacing/>
    </w:pPr>
    <w:rPr>
      <w:rFonts w:eastAsiaTheme="minorHAnsi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010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1063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106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1063F"/>
    <w:rPr>
      <w:rFonts w:eastAsiaTheme="minorEastAsia"/>
      <w:lang w:eastAsia="ru-RU"/>
    </w:rPr>
  </w:style>
  <w:style w:type="paragraph" w:styleId="ad">
    <w:name w:val="Normal (Web)"/>
    <w:basedOn w:val="a"/>
    <w:uiPriority w:val="99"/>
    <w:semiHidden/>
    <w:unhideWhenUsed/>
    <w:rsid w:val="00F22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://www.krapivenles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://www.krapivenle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rapivenles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://www.krapivenles.ru/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www.krapivenles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0BD0D-115A-465D-881F-D91824A52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КЛТ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комиссия</dc:creator>
  <cp:lastModifiedBy>Тамара Владимировна</cp:lastModifiedBy>
  <cp:revision>2</cp:revision>
  <cp:lastPrinted>2021-03-23T06:35:00Z</cp:lastPrinted>
  <dcterms:created xsi:type="dcterms:W3CDTF">2021-04-08T11:28:00Z</dcterms:created>
  <dcterms:modified xsi:type="dcterms:W3CDTF">2021-04-08T11:28:00Z</dcterms:modified>
</cp:coreProperties>
</file>